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B0D0E" w:rsidRDefault="00CE2571" w:rsidP="00A20092">
      <w:pPr>
        <w:jc w:val="center"/>
        <w:rPr>
          <w:rFonts w:ascii="Palatino Linotype" w:hAnsi="Palatino Linotype"/>
          <w:b/>
          <w:sz w:val="22"/>
          <w:szCs w:val="22"/>
        </w:rPr>
      </w:pPr>
    </w:p>
    <w:p w:rsidR="00CE2571" w:rsidRPr="00A20092" w:rsidRDefault="00CE2571" w:rsidP="00A20092">
      <w:pPr>
        <w:jc w:val="center"/>
        <w:rPr>
          <w:rFonts w:ascii="Palatino Linotype" w:hAnsi="Palatino Linotype"/>
          <w:b/>
          <w:sz w:val="22"/>
          <w:szCs w:val="22"/>
        </w:rPr>
      </w:pPr>
      <w:r w:rsidRPr="00AB0D0E">
        <w:rPr>
          <w:rFonts w:ascii="Palatino Linotype" w:hAnsi="Palatino Linotype"/>
          <w:b/>
          <w:sz w:val="22"/>
          <w:szCs w:val="22"/>
        </w:rPr>
        <w:t>REGION</w:t>
      </w:r>
      <w:r w:rsidR="00442BB1">
        <w:rPr>
          <w:rFonts w:ascii="Palatino Linotype" w:hAnsi="Palatino Linotype"/>
          <w:b/>
          <w:sz w:val="22"/>
          <w:szCs w:val="22"/>
        </w:rPr>
        <w:t xml:space="preserve"> 3</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442BB1">
        <w:rPr>
          <w:rFonts w:ascii="Palatino Linotype" w:hAnsi="Palatino Linotype"/>
          <w:sz w:val="22"/>
          <w:szCs w:val="22"/>
        </w:rPr>
        <w:t>Katrina Plese</w:t>
      </w:r>
    </w:p>
    <w:p w:rsidR="00CE2571" w:rsidRPr="00AB0D0E" w:rsidRDefault="00CE2571" w:rsidP="00A20092">
      <w:pPr>
        <w:rPr>
          <w:rFonts w:ascii="Palatino Linotype" w:hAnsi="Palatino Linotype"/>
          <w:sz w:val="22"/>
          <w:szCs w:val="22"/>
        </w:rPr>
      </w:pPr>
    </w:p>
    <w:p w:rsidR="00CE2571" w:rsidRDefault="00CE2571" w:rsidP="00A20092">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442BB1">
        <w:rPr>
          <w:rFonts w:ascii="Palatino Linotype" w:hAnsi="Palatino Linotype"/>
          <w:sz w:val="22"/>
          <w:szCs w:val="22"/>
        </w:rPr>
        <w:t>September 29, 2014</w:t>
      </w:r>
    </w:p>
    <w:p w:rsidR="00BF5994" w:rsidRDefault="00BF5994" w:rsidP="00A20092">
      <w:pPr>
        <w:rPr>
          <w:rFonts w:ascii="Palatino Linotype" w:hAnsi="Palatino Linotype"/>
          <w:sz w:val="22"/>
          <w:szCs w:val="22"/>
        </w:rPr>
      </w:pPr>
    </w:p>
    <w:tbl>
      <w:tblPr>
        <w:tblStyle w:val="TableGrid"/>
        <w:tblW w:w="0" w:type="auto"/>
        <w:tblLook w:val="04A0" w:firstRow="1" w:lastRow="0" w:firstColumn="1" w:lastColumn="0" w:noHBand="0" w:noVBand="1"/>
      </w:tblPr>
      <w:tblGrid>
        <w:gridCol w:w="9576"/>
      </w:tblGrid>
      <w:tr w:rsidR="008414CE" w:rsidTr="008414CE">
        <w:tc>
          <w:tcPr>
            <w:tcW w:w="9576" w:type="dxa"/>
          </w:tcPr>
          <w:p w:rsidR="008414CE" w:rsidRPr="00442BB1" w:rsidRDefault="008414CE" w:rsidP="008414CE">
            <w:pPr>
              <w:rPr>
                <w:rFonts w:ascii="Palatino Linotype" w:hAnsi="Palatino Linotype"/>
                <w:sz w:val="22"/>
                <w:szCs w:val="22"/>
              </w:rPr>
            </w:pPr>
            <w:r w:rsidRPr="00FB7285">
              <w:rPr>
                <w:rFonts w:ascii="Palatino Linotype" w:hAnsi="Palatino Linotype"/>
                <w:b/>
                <w:i/>
                <w:sz w:val="22"/>
                <w:szCs w:val="22"/>
                <w:highlight w:val="yellow"/>
                <w:u w:val="single"/>
              </w:rPr>
              <w:t>Region/Division Goal(s) for FY15:</w:t>
            </w:r>
            <w:r w:rsidR="00442BB1">
              <w:rPr>
                <w:rFonts w:ascii="Palatino Linotype" w:hAnsi="Palatino Linotype"/>
                <w:b/>
                <w:sz w:val="22"/>
                <w:szCs w:val="22"/>
                <w:u w:val="single"/>
              </w:rPr>
              <w:t xml:space="preserve"> </w:t>
            </w:r>
            <w:r w:rsidR="00442BB1" w:rsidRPr="00442BB1">
              <w:rPr>
                <w:rFonts w:ascii="Palatino Linotype" w:hAnsi="Palatino Linotype"/>
                <w:sz w:val="22"/>
                <w:szCs w:val="22"/>
              </w:rPr>
              <w:t>Increase membership by 10%</w:t>
            </w:r>
            <w:r w:rsidR="00442BB1">
              <w:rPr>
                <w:rFonts w:ascii="Palatino Linotype" w:hAnsi="Palatino Linotype"/>
                <w:sz w:val="22"/>
                <w:szCs w:val="22"/>
              </w:rPr>
              <w:t xml:space="preserve"> and get ACTE members engaged in the organization beginning at the Region level.</w:t>
            </w:r>
          </w:p>
          <w:p w:rsidR="008414CE" w:rsidRDefault="008414CE" w:rsidP="00A20092">
            <w:pPr>
              <w:rPr>
                <w:rFonts w:ascii="Palatino Linotype" w:hAnsi="Palatino Linotype"/>
                <w:b/>
                <w:i/>
                <w:sz w:val="22"/>
                <w:szCs w:val="22"/>
              </w:rPr>
            </w:pPr>
          </w:p>
        </w:tc>
      </w:tr>
    </w:tbl>
    <w:p w:rsidR="00CE2571" w:rsidRPr="00AB0D0E" w:rsidRDefault="00CE2571" w:rsidP="00A20092">
      <w:pPr>
        <w:rPr>
          <w:rFonts w:ascii="Palatino Linotype" w:hAnsi="Palatino Linotype"/>
          <w:sz w:val="22"/>
          <w:szCs w:val="22"/>
        </w:rPr>
      </w:pPr>
    </w:p>
    <w:p w:rsidR="00CE2571" w:rsidRDefault="00356A6B" w:rsidP="00017965">
      <w:pPr>
        <w:pStyle w:val="ListParagraph"/>
        <w:numPr>
          <w:ilvl w:val="0"/>
          <w:numId w:val="2"/>
        </w:numPr>
        <w:ind w:left="360"/>
        <w:rPr>
          <w:b/>
        </w:rPr>
      </w:pPr>
      <w:r>
        <w:rPr>
          <w:b/>
        </w:rPr>
        <w:t xml:space="preserve">Division/Region </w:t>
      </w:r>
      <w:r w:rsidR="00CE2571" w:rsidRPr="00017965">
        <w:rPr>
          <w:b/>
        </w:rPr>
        <w:t>Accomp</w:t>
      </w:r>
      <w:r w:rsidR="00A3071E">
        <w:rPr>
          <w:b/>
        </w:rPr>
        <w:t>lishments since the last report:</w:t>
      </w:r>
      <w:r w:rsidR="00442BB1">
        <w:t xml:space="preserve">  Region 3 held their annual conference in Rochester, MN.  </w:t>
      </w:r>
      <w:r w:rsidR="00F21465">
        <w:t xml:space="preserve">Attendance was at an all-time high </w:t>
      </w:r>
      <w:r w:rsidR="007D7AC5">
        <w:t>in recent year with</w:t>
      </w:r>
      <w:r w:rsidR="00F21465">
        <w:t xml:space="preserve"> 78 attendees.  Minnesota put together an excellent program with Wade Beavers, CEO of </w:t>
      </w:r>
      <w:proofErr w:type="spellStart"/>
      <w:r w:rsidR="00F21465">
        <w:t>DoApp</w:t>
      </w:r>
      <w:proofErr w:type="spellEnd"/>
      <w:r w:rsidR="00F21465">
        <w:t xml:space="preserve"> Inc., the company that was a pioneer in the app development having delivered 3 of the first 500 apps in the Apple App Store.  Attendee’s also had the opportunity to visit the world renowned Mayo Clinic. Others sessions included topics on innovation and leadership happening across the Region.</w:t>
      </w:r>
    </w:p>
    <w:p w:rsidR="00C275E1" w:rsidRDefault="00C275E1" w:rsidP="00C275E1">
      <w:pPr>
        <w:rPr>
          <w:rFonts w:ascii="Palatino Linotype" w:hAnsi="Palatino Linotype"/>
          <w:sz w:val="22"/>
          <w:szCs w:val="22"/>
        </w:rPr>
      </w:pPr>
    </w:p>
    <w:p w:rsidR="00C6438E" w:rsidRDefault="00C6438E" w:rsidP="00C6438E">
      <w:pPr>
        <w:ind w:left="360"/>
        <w:rPr>
          <w:rFonts w:ascii="Palatino Linotype" w:hAnsi="Palatino Linotype"/>
          <w:b/>
          <w:sz w:val="22"/>
          <w:szCs w:val="22"/>
        </w:rPr>
      </w:pPr>
    </w:p>
    <w:p w:rsidR="00CE2571" w:rsidRPr="00442BB1" w:rsidRDefault="00C6438E" w:rsidP="00C6438E">
      <w:pPr>
        <w:numPr>
          <w:ilvl w:val="0"/>
          <w:numId w:val="2"/>
        </w:numPr>
        <w:ind w:left="360"/>
        <w:rPr>
          <w:rFonts w:ascii="Palatino Linotype" w:hAnsi="Palatino Linotype"/>
          <w:b/>
          <w:sz w:val="22"/>
          <w:szCs w:val="22"/>
        </w:rPr>
      </w:pPr>
      <w:r w:rsidRPr="00C6438E">
        <w:rPr>
          <w:rFonts w:ascii="Palatino Linotype" w:hAnsi="Palatino Linotype"/>
          <w:b/>
          <w:sz w:val="22"/>
          <w:szCs w:val="22"/>
        </w:rPr>
        <w:t>D</w:t>
      </w:r>
      <w:r w:rsidR="00F11B65" w:rsidRPr="00C6438E">
        <w:rPr>
          <w:rFonts w:ascii="Palatino Linotype" w:hAnsi="Palatino Linotype"/>
          <w:b/>
          <w:sz w:val="22"/>
          <w:szCs w:val="22"/>
        </w:rPr>
        <w:t>ivision/Region Accomplishments in the area of Membership:</w:t>
      </w:r>
      <w:r w:rsidR="00442BB1">
        <w:rPr>
          <w:rFonts w:ascii="Palatino Linotype" w:hAnsi="Palatino Linotype"/>
          <w:sz w:val="22"/>
          <w:szCs w:val="22"/>
        </w:rPr>
        <w:t xml:space="preserve">  The policy committee members had a conference call to discuss the </w:t>
      </w:r>
      <w:r w:rsidR="00442BB1">
        <w:rPr>
          <w:rFonts w:ascii="Palatino Linotype" w:hAnsi="Palatino Linotype"/>
          <w:i/>
          <w:sz w:val="22"/>
          <w:szCs w:val="22"/>
        </w:rPr>
        <w:t>National Universe</w:t>
      </w:r>
      <w:r w:rsidR="00442BB1">
        <w:rPr>
          <w:rFonts w:ascii="Palatino Linotype" w:hAnsi="Palatino Linotype"/>
          <w:sz w:val="22"/>
          <w:szCs w:val="22"/>
        </w:rPr>
        <w:t xml:space="preserve"> and strategies to increase membership.  The handout provide by Carter </w:t>
      </w:r>
      <w:proofErr w:type="spellStart"/>
      <w:r w:rsidR="00442BB1">
        <w:rPr>
          <w:rFonts w:ascii="Palatino Linotype" w:hAnsi="Palatino Linotype"/>
          <w:sz w:val="22"/>
          <w:szCs w:val="22"/>
        </w:rPr>
        <w:t>McNamna</w:t>
      </w:r>
      <w:proofErr w:type="spellEnd"/>
      <w:r w:rsidR="00442BB1">
        <w:rPr>
          <w:rFonts w:ascii="Palatino Linotype" w:hAnsi="Palatino Linotype"/>
          <w:sz w:val="22"/>
          <w:szCs w:val="22"/>
        </w:rPr>
        <w:t xml:space="preserve"> was shared with the committee members so they can begin working with State Leadership on this initiative.  Lapsed membership lists are distributed upon receipt and States report back with their results.</w:t>
      </w:r>
    </w:p>
    <w:p w:rsidR="00F11B65" w:rsidRDefault="00F11B65" w:rsidP="00C275E1">
      <w:pPr>
        <w:ind w:left="360"/>
        <w:rPr>
          <w:rFonts w:ascii="Palatino Linotype" w:hAnsi="Palatino Linotype"/>
          <w:sz w:val="22"/>
          <w:szCs w:val="22"/>
        </w:rPr>
      </w:pPr>
    </w:p>
    <w:p w:rsidR="00F11B65" w:rsidRPr="00017965" w:rsidRDefault="00F11B65" w:rsidP="00C275E1">
      <w:pPr>
        <w:ind w:left="360"/>
        <w:rPr>
          <w:rFonts w:ascii="Palatino Linotype" w:hAnsi="Palatino Linotype"/>
          <w:sz w:val="22"/>
          <w:szCs w:val="22"/>
        </w:rPr>
      </w:pPr>
    </w:p>
    <w:p w:rsidR="00CE2571" w:rsidRPr="00017965" w:rsidRDefault="00CE2571" w:rsidP="00C275E1">
      <w:pPr>
        <w:pStyle w:val="ListParagraph"/>
        <w:numPr>
          <w:ilvl w:val="0"/>
          <w:numId w:val="2"/>
        </w:numPr>
        <w:ind w:left="360"/>
        <w:rPr>
          <w:b/>
        </w:rPr>
      </w:pPr>
      <w:r>
        <w:rPr>
          <w:b/>
        </w:rPr>
        <w:t xml:space="preserve">Individual </w:t>
      </w:r>
      <w:r w:rsidR="00F44152">
        <w:rPr>
          <w:b/>
        </w:rPr>
        <w:t xml:space="preserve">VP </w:t>
      </w:r>
      <w:r>
        <w:rPr>
          <w:b/>
        </w:rPr>
        <w:t xml:space="preserve">activities to support Division/Region and Board </w:t>
      </w:r>
      <w:proofErr w:type="gramStart"/>
      <w:r>
        <w:rPr>
          <w:b/>
        </w:rPr>
        <w:t xml:space="preserve">goals </w:t>
      </w:r>
      <w:r w:rsidRPr="00017965">
        <w:rPr>
          <w:b/>
        </w:rPr>
        <w:t>:</w:t>
      </w:r>
      <w:proofErr w:type="gramEnd"/>
      <w:r w:rsidR="00442BB1">
        <w:t xml:space="preserve"> Facilitated conference call, shared lapsed membership list and monthly membership dashboards.</w:t>
      </w:r>
      <w:r w:rsidR="00273EDD">
        <w:t xml:space="preserve"> Worked with States to recruit new faces for standing committee appointments.  Assisted States in identifying two candidates for the Region 3 Vice-President Elect position.</w:t>
      </w:r>
      <w:r w:rsidR="00F07CD0">
        <w:t xml:space="preserve">  Attended the Iowa ACTE Conference.</w:t>
      </w:r>
      <w:bookmarkStart w:id="2" w:name="_GoBack"/>
      <w:bookmarkEnd w:id="2"/>
    </w:p>
    <w:p w:rsidR="00CE2571" w:rsidRPr="00017965" w:rsidRDefault="00CE2571" w:rsidP="00C275E1">
      <w:pPr>
        <w:ind w:left="360" w:hanging="360"/>
        <w:rPr>
          <w:rFonts w:ascii="Palatino Linotype" w:hAnsi="Palatino Linotype"/>
          <w:b/>
          <w:sz w:val="22"/>
          <w:szCs w:val="22"/>
        </w:rPr>
      </w:pPr>
    </w:p>
    <w:p w:rsidR="00C6438E" w:rsidRDefault="00C6438E" w:rsidP="00C6438E">
      <w:pPr>
        <w:pStyle w:val="ListParagraph"/>
        <w:ind w:left="360"/>
        <w:rPr>
          <w:b/>
        </w:rPr>
      </w:pPr>
    </w:p>
    <w:p w:rsidR="00CE2571" w:rsidRDefault="00CE2571" w:rsidP="00C275E1">
      <w:pPr>
        <w:pStyle w:val="ListParagraph"/>
        <w:numPr>
          <w:ilvl w:val="0"/>
          <w:numId w:val="2"/>
        </w:numPr>
        <w:ind w:left="360"/>
        <w:rPr>
          <w:b/>
        </w:rPr>
      </w:pPr>
      <w:r w:rsidRPr="00017965">
        <w:rPr>
          <w:b/>
        </w:rPr>
        <w:t>Potential candidates for future Board of Directors Elections:</w:t>
      </w:r>
    </w:p>
    <w:p w:rsidR="007717B5" w:rsidRDefault="007717B5" w:rsidP="00C275E1">
      <w:pPr>
        <w:pStyle w:val="ListParagraph"/>
        <w:ind w:left="360"/>
        <w:rPr>
          <w:b/>
        </w:rPr>
      </w:pPr>
    </w:p>
    <w:p w:rsidR="007717B5" w:rsidRDefault="007717B5" w:rsidP="00C275E1">
      <w:pPr>
        <w:pStyle w:val="ListParagraph"/>
        <w:numPr>
          <w:ilvl w:val="1"/>
          <w:numId w:val="2"/>
        </w:numPr>
        <w:ind w:left="1080"/>
        <w:rPr>
          <w:b/>
        </w:rPr>
      </w:pPr>
      <w:r>
        <w:rPr>
          <w:b/>
        </w:rPr>
        <w:t>Region/Division Vice President potential candidates contacted:</w:t>
      </w:r>
    </w:p>
    <w:p w:rsidR="007717B5" w:rsidRPr="00017965" w:rsidRDefault="007717B5" w:rsidP="00C275E1">
      <w:pPr>
        <w:pStyle w:val="ListParagraph"/>
        <w:numPr>
          <w:ilvl w:val="1"/>
          <w:numId w:val="2"/>
        </w:numPr>
        <w:ind w:left="1080"/>
        <w:rPr>
          <w:b/>
        </w:rPr>
      </w:pPr>
      <w:r>
        <w:rPr>
          <w:b/>
        </w:rPr>
        <w:t>ACTE President/Elect suggestions:</w:t>
      </w:r>
    </w:p>
    <w:p w:rsidR="00CE2571" w:rsidRPr="00017965" w:rsidRDefault="00CE2571" w:rsidP="00C275E1">
      <w:pPr>
        <w:ind w:left="360" w:hanging="360"/>
        <w:rPr>
          <w:rFonts w:ascii="Palatino Linotype" w:hAnsi="Palatino Linotype"/>
          <w:sz w:val="22"/>
          <w:szCs w:val="22"/>
        </w:rPr>
      </w:pPr>
    </w:p>
    <w:p w:rsidR="00CE2571" w:rsidRPr="00017965" w:rsidRDefault="00CE2571" w:rsidP="00C275E1">
      <w:pPr>
        <w:pStyle w:val="ACTEBodyText"/>
        <w:numPr>
          <w:ilvl w:val="0"/>
          <w:numId w:val="2"/>
        </w:numPr>
        <w:ind w:left="360"/>
      </w:pPr>
      <w:bookmarkStart w:id="3" w:name="_Toc261525642"/>
      <w:r>
        <w:t xml:space="preserve">Division/region </w:t>
      </w:r>
      <w:r w:rsidRPr="00017965">
        <w:t>Concerns for CTE/ACTE Board Report</w:t>
      </w:r>
      <w:bookmarkEnd w:id="3"/>
      <w:r w:rsidRPr="00017965">
        <w:t>:</w:t>
      </w:r>
    </w:p>
    <w:p w:rsidR="00CE2571" w:rsidRPr="00AB0D0E" w:rsidRDefault="00CE2571" w:rsidP="00C275E1">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3621"/>
        <w:gridCol w:w="2966"/>
      </w:tblGrid>
      <w:tr w:rsidR="00CE2571" w:rsidRPr="007006FE" w:rsidTr="00EF4AFC">
        <w:trPr>
          <w:trHeight w:val="702"/>
        </w:trPr>
        <w:tc>
          <w:tcPr>
            <w:tcW w:w="2989"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CTE?</w:t>
            </w:r>
          </w:p>
        </w:tc>
        <w:tc>
          <w:tcPr>
            <w:tcW w:w="3621"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EF4AFC">
        <w:trPr>
          <w:trHeight w:val="255"/>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bl>
    <w:p w:rsidR="00CE2571" w:rsidRDefault="00CE2571" w:rsidP="00C275E1">
      <w:pPr>
        <w:ind w:left="360"/>
        <w:rPr>
          <w:rFonts w:ascii="Palatino Linotype" w:hAnsi="Palatino Linotype"/>
          <w:i/>
        </w:rPr>
      </w:pPr>
    </w:p>
    <w:p w:rsidR="00273EDD" w:rsidRDefault="00273EDD" w:rsidP="00C275E1">
      <w:pPr>
        <w:ind w:left="360"/>
        <w:rPr>
          <w:rFonts w:ascii="Palatino Linotype" w:hAnsi="Palatino Linotype"/>
          <w:i/>
        </w:rPr>
      </w:pPr>
    </w:p>
    <w:p w:rsidR="00273EDD" w:rsidRPr="00AB0D0E" w:rsidRDefault="00273EDD" w:rsidP="00C275E1">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CE2571" w:rsidRPr="007006FE" w:rsidTr="00AB70DF">
        <w:trPr>
          <w:trHeight w:val="729"/>
        </w:trPr>
        <w:tc>
          <w:tcPr>
            <w:tcW w:w="298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ACTE?</w:t>
            </w:r>
          </w:p>
        </w:tc>
        <w:tc>
          <w:tcPr>
            <w:tcW w:w="362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AB70DF">
        <w:trPr>
          <w:trHeight w:val="255"/>
        </w:trPr>
        <w:tc>
          <w:tcPr>
            <w:tcW w:w="2985" w:type="dxa"/>
          </w:tcPr>
          <w:p w:rsidR="00CE2571" w:rsidRPr="00442BB1" w:rsidRDefault="00442BB1" w:rsidP="00F21465">
            <w:pPr>
              <w:ind w:left="360"/>
              <w:rPr>
                <w:rFonts w:ascii="Palatino Linotype" w:hAnsi="Palatino Linotype"/>
                <w:b/>
                <w:bCs/>
                <w:sz w:val="22"/>
                <w:szCs w:val="22"/>
              </w:rPr>
            </w:pPr>
            <w:r>
              <w:rPr>
                <w:rFonts w:ascii="Palatino Linotype" w:hAnsi="Palatino Linotype"/>
                <w:b/>
                <w:bCs/>
                <w:sz w:val="22"/>
                <w:szCs w:val="22"/>
              </w:rPr>
              <w:t>National Universe promotion and communication</w:t>
            </w:r>
            <w:r w:rsidR="00273EDD">
              <w:rPr>
                <w:rFonts w:ascii="Palatino Linotype" w:hAnsi="Palatino Linotype"/>
                <w:b/>
                <w:bCs/>
                <w:sz w:val="22"/>
                <w:szCs w:val="22"/>
              </w:rPr>
              <w:t xml:space="preserve"> to field/development of strategies.  How is the message getting out to the field – what </w:t>
            </w:r>
            <w:r w:rsidR="00F21465">
              <w:rPr>
                <w:rFonts w:ascii="Palatino Linotype" w:hAnsi="Palatino Linotype"/>
                <w:b/>
                <w:bCs/>
                <w:sz w:val="22"/>
                <w:szCs w:val="22"/>
              </w:rPr>
              <w:t>are</w:t>
            </w:r>
            <w:r w:rsidR="00273EDD">
              <w:rPr>
                <w:rFonts w:ascii="Palatino Linotype" w:hAnsi="Palatino Linotype"/>
                <w:b/>
                <w:bCs/>
                <w:sz w:val="22"/>
                <w:szCs w:val="22"/>
              </w:rPr>
              <w:t xml:space="preserve"> the </w:t>
            </w:r>
            <w:r w:rsidR="00F21465">
              <w:rPr>
                <w:rFonts w:ascii="Palatino Linotype" w:hAnsi="Palatino Linotype"/>
                <w:b/>
                <w:bCs/>
                <w:sz w:val="22"/>
                <w:szCs w:val="22"/>
              </w:rPr>
              <w:t>strategies</w:t>
            </w:r>
            <w:r w:rsidR="00273EDD">
              <w:rPr>
                <w:rFonts w:ascii="Palatino Linotype" w:hAnsi="Palatino Linotype"/>
                <w:b/>
                <w:bCs/>
                <w:sz w:val="22"/>
                <w:szCs w:val="22"/>
              </w:rPr>
              <w:t xml:space="preserve">? What </w:t>
            </w:r>
            <w:proofErr w:type="gramStart"/>
            <w:r w:rsidR="00273EDD">
              <w:rPr>
                <w:rFonts w:ascii="Palatino Linotype" w:hAnsi="Palatino Linotype"/>
                <w:b/>
                <w:bCs/>
                <w:sz w:val="22"/>
                <w:szCs w:val="22"/>
              </w:rPr>
              <w:t>are</w:t>
            </w:r>
            <w:proofErr w:type="gramEnd"/>
            <w:r w:rsidR="00273EDD">
              <w:rPr>
                <w:rFonts w:ascii="Palatino Linotype" w:hAnsi="Palatino Linotype"/>
                <w:b/>
                <w:bCs/>
                <w:sz w:val="22"/>
                <w:szCs w:val="22"/>
              </w:rPr>
              <w:t xml:space="preserve"> State’s to do with this?</w:t>
            </w:r>
          </w:p>
        </w:tc>
        <w:tc>
          <w:tcPr>
            <w:tcW w:w="3626" w:type="dxa"/>
          </w:tcPr>
          <w:p w:rsidR="00CE2571" w:rsidRPr="00AB70DF" w:rsidRDefault="00273EDD" w:rsidP="00C275E1">
            <w:pPr>
              <w:ind w:left="360"/>
              <w:rPr>
                <w:rFonts w:ascii="Palatino Linotype" w:hAnsi="Palatino Linotype"/>
                <w:i/>
                <w:sz w:val="22"/>
                <w:szCs w:val="22"/>
              </w:rPr>
            </w:pPr>
            <w:proofErr w:type="gramStart"/>
            <w:r>
              <w:rPr>
                <w:rFonts w:ascii="Palatino Linotype" w:hAnsi="Palatino Linotype"/>
                <w:i/>
                <w:sz w:val="22"/>
                <w:szCs w:val="22"/>
              </w:rPr>
              <w:t>State’s</w:t>
            </w:r>
            <w:proofErr w:type="gramEnd"/>
            <w:r>
              <w:rPr>
                <w:rFonts w:ascii="Palatino Linotype" w:hAnsi="Palatino Linotype"/>
                <w:i/>
                <w:sz w:val="22"/>
                <w:szCs w:val="22"/>
              </w:rPr>
              <w:t xml:space="preserve"> will want to know how to identify the “missing” ACTE members.</w:t>
            </w:r>
          </w:p>
        </w:tc>
        <w:tc>
          <w:tcPr>
            <w:tcW w:w="2965" w:type="dxa"/>
          </w:tcPr>
          <w:p w:rsidR="00CE2571" w:rsidRPr="00AB70DF" w:rsidRDefault="00442BB1" w:rsidP="00C275E1">
            <w:pPr>
              <w:ind w:left="360"/>
              <w:rPr>
                <w:rFonts w:ascii="Palatino Linotype" w:hAnsi="Palatino Linotype"/>
                <w:i/>
                <w:sz w:val="22"/>
                <w:szCs w:val="22"/>
              </w:rPr>
            </w:pPr>
            <w:r>
              <w:rPr>
                <w:rFonts w:ascii="Palatino Linotype" w:hAnsi="Palatino Linotype"/>
                <w:i/>
                <w:sz w:val="22"/>
                <w:szCs w:val="22"/>
              </w:rPr>
              <w:t xml:space="preserve">Consistent marketing message, </w:t>
            </w:r>
            <w:r w:rsidR="00273EDD">
              <w:rPr>
                <w:rFonts w:ascii="Palatino Linotype" w:hAnsi="Palatino Linotype"/>
                <w:i/>
                <w:sz w:val="22"/>
                <w:szCs w:val="22"/>
              </w:rPr>
              <w:t>develop a template on strategies for States, i.e. using Carter’s handout as a starting point.</w:t>
            </w: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b/>
          <w:sz w:val="22"/>
          <w:szCs w:val="22"/>
        </w:rPr>
      </w:pPr>
    </w:p>
    <w:p w:rsidR="00CE2571" w:rsidRPr="00017965" w:rsidRDefault="00CE2571" w:rsidP="00C275E1">
      <w:pPr>
        <w:pStyle w:val="ListParagraph"/>
        <w:numPr>
          <w:ilvl w:val="0"/>
          <w:numId w:val="2"/>
        </w:numPr>
        <w:ind w:left="360"/>
        <w:rPr>
          <w:b/>
        </w:rPr>
      </w:pPr>
      <w:r w:rsidRPr="00017965">
        <w:rPr>
          <w:b/>
        </w:rPr>
        <w:t>Items To Be Placed on Board Agenda for Discussion</w:t>
      </w: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sectPr w:rsidR="00CE2571" w:rsidSect="00CD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92"/>
    <w:rsid w:val="00017965"/>
    <w:rsid w:val="000243F0"/>
    <w:rsid w:val="00027421"/>
    <w:rsid w:val="00093E65"/>
    <w:rsid w:val="00136284"/>
    <w:rsid w:val="001809E6"/>
    <w:rsid w:val="001E4326"/>
    <w:rsid w:val="00225ABE"/>
    <w:rsid w:val="00273EDD"/>
    <w:rsid w:val="00274EB3"/>
    <w:rsid w:val="00275486"/>
    <w:rsid w:val="002875F9"/>
    <w:rsid w:val="002D0139"/>
    <w:rsid w:val="00356A6B"/>
    <w:rsid w:val="003F5953"/>
    <w:rsid w:val="00442BB1"/>
    <w:rsid w:val="004815CA"/>
    <w:rsid w:val="005947A9"/>
    <w:rsid w:val="005E44E1"/>
    <w:rsid w:val="00651A79"/>
    <w:rsid w:val="006A0A81"/>
    <w:rsid w:val="007006FE"/>
    <w:rsid w:val="00762736"/>
    <w:rsid w:val="007717B5"/>
    <w:rsid w:val="007D6841"/>
    <w:rsid w:val="007D7AC5"/>
    <w:rsid w:val="008414CE"/>
    <w:rsid w:val="0087365E"/>
    <w:rsid w:val="00A20092"/>
    <w:rsid w:val="00A3071E"/>
    <w:rsid w:val="00AB0D0E"/>
    <w:rsid w:val="00AB70DF"/>
    <w:rsid w:val="00B76599"/>
    <w:rsid w:val="00BA0AEA"/>
    <w:rsid w:val="00BC525C"/>
    <w:rsid w:val="00BC6C09"/>
    <w:rsid w:val="00BF496D"/>
    <w:rsid w:val="00BF5994"/>
    <w:rsid w:val="00C275E1"/>
    <w:rsid w:val="00C551AF"/>
    <w:rsid w:val="00C6438E"/>
    <w:rsid w:val="00C7060A"/>
    <w:rsid w:val="00CA3F3F"/>
    <w:rsid w:val="00CD2FF8"/>
    <w:rsid w:val="00CE2571"/>
    <w:rsid w:val="00D02895"/>
    <w:rsid w:val="00D47DFD"/>
    <w:rsid w:val="00DB5AE7"/>
    <w:rsid w:val="00E067D5"/>
    <w:rsid w:val="00EB17B8"/>
    <w:rsid w:val="00EE6B9E"/>
    <w:rsid w:val="00EF4AFC"/>
    <w:rsid w:val="00F07CD0"/>
    <w:rsid w:val="00F11B65"/>
    <w:rsid w:val="00F21465"/>
    <w:rsid w:val="00F2234C"/>
    <w:rsid w:val="00F31E19"/>
    <w:rsid w:val="00F44152"/>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Katrina Plese</cp:lastModifiedBy>
  <cp:revision>5</cp:revision>
  <dcterms:created xsi:type="dcterms:W3CDTF">2014-09-18T19:07:00Z</dcterms:created>
  <dcterms:modified xsi:type="dcterms:W3CDTF">2014-10-01T13:05:00Z</dcterms:modified>
</cp:coreProperties>
</file>